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Calibri" w:hAnsi="Calibri" w:eastAsia="黑体"/>
          <w:color w:val="auto"/>
          <w:kern w:val="0"/>
          <w:sz w:val="30"/>
          <w:szCs w:val="30"/>
        </w:rPr>
      </w:pPr>
      <w:r>
        <w:rPr>
          <w:rFonts w:hint="eastAsia" w:ascii="黑体" w:hAnsi="黑体" w:eastAsia="黑体"/>
          <w:color w:val="auto"/>
          <w:kern w:val="0"/>
          <w:sz w:val="30"/>
          <w:szCs w:val="30"/>
        </w:rPr>
        <w:t>附件</w:t>
      </w:r>
      <w:r>
        <w:rPr>
          <w:rFonts w:hint="eastAsia" w:ascii="黑体" w:hAnsi="黑体" w:eastAsia="黑体"/>
          <w:color w:val="auto"/>
          <w:kern w:val="0"/>
          <w:sz w:val="30"/>
          <w:szCs w:val="30"/>
          <w:lang w:val="en-US" w:eastAsia="zh-CN"/>
        </w:rPr>
        <w:t>1</w:t>
      </w:r>
      <w:r>
        <w:rPr>
          <w:rFonts w:hint="eastAsia" w:ascii="黑体" w:hAnsi="黑体" w:eastAsia="黑体"/>
          <w:color w:val="auto"/>
          <w:kern w:val="0"/>
          <w:sz w:val="30"/>
          <w:szCs w:val="30"/>
        </w:rPr>
        <w:t>：</w:t>
      </w:r>
    </w:p>
    <w:p>
      <w:pPr>
        <w:spacing w:line="600" w:lineRule="exact"/>
        <w:jc w:val="center"/>
        <w:rPr>
          <w:rFonts w:hint="eastAsia"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长沙</w:t>
      </w:r>
      <w:r>
        <w:rPr>
          <w:rFonts w:hint="eastAsia" w:ascii="方正小标宋简体" w:hAnsi="方正小标宋简体" w:eastAsia="方正小标宋简体" w:cs="方正小标宋简体"/>
          <w:bCs/>
          <w:color w:val="auto"/>
          <w:kern w:val="0"/>
          <w:sz w:val="44"/>
          <w:szCs w:val="44"/>
          <w:lang w:eastAsia="zh-CN"/>
        </w:rPr>
        <w:t>县2024</w:t>
      </w:r>
      <w:r>
        <w:rPr>
          <w:rFonts w:hint="eastAsia" w:ascii="方正小标宋简体" w:hAnsi="方正小标宋简体" w:eastAsia="方正小标宋简体" w:cs="方正小标宋简体"/>
          <w:bCs/>
          <w:color w:val="auto"/>
          <w:kern w:val="0"/>
          <w:sz w:val="44"/>
          <w:szCs w:val="44"/>
        </w:rPr>
        <w:t>年</w:t>
      </w:r>
      <w:r>
        <w:rPr>
          <w:rFonts w:hint="eastAsia" w:ascii="方正小标宋简体" w:hAnsi="方正小标宋简体" w:eastAsia="方正小标宋简体" w:cs="方正小标宋简体"/>
          <w:bCs/>
          <w:color w:val="auto"/>
          <w:kern w:val="0"/>
          <w:sz w:val="44"/>
          <w:szCs w:val="44"/>
          <w:lang w:eastAsia="zh-CN"/>
        </w:rPr>
        <w:t>上半</w:t>
      </w:r>
      <w:bookmarkStart w:id="1" w:name="_GoBack"/>
      <w:bookmarkEnd w:id="1"/>
      <w:r>
        <w:rPr>
          <w:rFonts w:hint="eastAsia" w:ascii="方正小标宋简体" w:hAnsi="方正小标宋简体" w:eastAsia="方正小标宋简体" w:cs="方正小标宋简体"/>
          <w:bCs/>
          <w:color w:val="auto"/>
          <w:kern w:val="0"/>
          <w:sz w:val="44"/>
          <w:szCs w:val="44"/>
          <w:lang w:eastAsia="zh-CN"/>
        </w:rPr>
        <w:t>年</w:t>
      </w:r>
      <w:r>
        <w:rPr>
          <w:rFonts w:hint="eastAsia" w:ascii="方正小标宋简体" w:hAnsi="方正小标宋简体" w:eastAsia="方正小标宋简体" w:cs="方正小标宋简体"/>
          <w:bCs/>
          <w:color w:val="auto"/>
          <w:kern w:val="0"/>
          <w:sz w:val="44"/>
          <w:szCs w:val="44"/>
        </w:rPr>
        <w:t>教师资格</w:t>
      </w:r>
    </w:p>
    <w:p>
      <w:pPr>
        <w:spacing w:afterLines="10" w:line="600" w:lineRule="exact"/>
        <w:jc w:val="center"/>
        <w:rPr>
          <w:rFonts w:hint="eastAsia"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认定申请材料清单</w:t>
      </w:r>
    </w:p>
    <w:p>
      <w:pPr>
        <w:spacing w:afterLines="10" w:line="600" w:lineRule="exact"/>
        <w:jc w:val="center"/>
        <w:rPr>
          <w:rFonts w:hint="eastAsia" w:ascii="宋体" w:hAnsi="宋体"/>
          <w:bCs/>
          <w:color w:val="auto"/>
          <w:kern w:val="0"/>
          <w:sz w:val="40"/>
          <w:szCs w:val="40"/>
        </w:rPr>
      </w:pPr>
    </w:p>
    <w:tbl>
      <w:tblPr>
        <w:tblStyle w:val="2"/>
        <w:tblW w:w="1003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727"/>
        <w:gridCol w:w="1248"/>
        <w:gridCol w:w="2507"/>
        <w:gridCol w:w="454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0"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bookmarkStart w:id="0" w:name="clml"/>
            <w:r>
              <w:rPr>
                <w:rFonts w:ascii="黑体" w:hAnsi="黑体" w:eastAsia="黑体"/>
                <w:bCs/>
                <w:color w:val="auto"/>
                <w:sz w:val="24"/>
                <w:szCs w:val="24"/>
              </w:rPr>
              <w:t>材料名称</w:t>
            </w:r>
            <w:bookmarkEnd w:id="0"/>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材料形式</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材料详细</w:t>
            </w:r>
          </w:p>
          <w:p>
            <w:pPr>
              <w:spacing w:line="320" w:lineRule="exact"/>
              <w:jc w:val="center"/>
              <w:rPr>
                <w:rFonts w:ascii="Calibri" w:hAnsi="Calibri" w:eastAsia="黑体"/>
                <w:bCs/>
                <w:color w:val="auto"/>
                <w:sz w:val="24"/>
                <w:szCs w:val="24"/>
              </w:rPr>
            </w:pPr>
            <w:r>
              <w:rPr>
                <w:rFonts w:ascii="黑体" w:hAnsi="黑体" w:eastAsia="黑体"/>
                <w:bCs/>
                <w:color w:val="auto"/>
                <w:sz w:val="24"/>
                <w:szCs w:val="24"/>
              </w:rPr>
              <w:t>要求</w:t>
            </w:r>
          </w:p>
        </w:tc>
        <w:tc>
          <w:tcPr>
            <w:tcW w:w="4549"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94"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1</w:t>
            </w:r>
            <w:r>
              <w:rPr>
                <w:rFonts w:eastAsia="仿宋_GB2312"/>
                <w:color w:val="auto"/>
                <w:sz w:val="24"/>
                <w:szCs w:val="24"/>
              </w:rPr>
              <w:t>.</w:t>
            </w:r>
            <w:r>
              <w:rPr>
                <w:rFonts w:hint="eastAsia" w:ascii="仿宋_GB2312" w:eastAsia="仿宋_GB2312"/>
                <w:color w:val="auto"/>
                <w:sz w:val="24"/>
                <w:szCs w:val="24"/>
              </w:rPr>
              <w:t>户口簿或居住证</w:t>
            </w:r>
            <w:r>
              <w:rPr>
                <w:rFonts w:hint="eastAsia" w:ascii="仿宋_GB2312" w:eastAsia="仿宋_GB2312"/>
                <w:color w:val="auto"/>
                <w:sz w:val="24"/>
                <w:szCs w:val="24"/>
                <w:lang w:eastAsia="zh-CN"/>
              </w:rPr>
              <w:t>或</w:t>
            </w:r>
            <w:r>
              <w:rPr>
                <w:rFonts w:hint="eastAsia" w:ascii="仿宋_GB2312" w:eastAsia="仿宋_GB2312"/>
                <w:color w:val="auto"/>
                <w:sz w:val="24"/>
                <w:szCs w:val="24"/>
              </w:rPr>
              <w:t>在籍学习证明</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户口簿或居住证</w:t>
            </w:r>
            <w:r>
              <w:rPr>
                <w:rFonts w:hint="eastAsia" w:ascii="仿宋_GB2312" w:eastAsia="仿宋_GB2312"/>
                <w:color w:val="auto"/>
                <w:sz w:val="24"/>
                <w:szCs w:val="24"/>
                <w:lang w:eastAsia="zh-CN"/>
              </w:rPr>
              <w:t>或</w:t>
            </w:r>
            <w:r>
              <w:rPr>
                <w:rFonts w:hint="eastAsia" w:ascii="仿宋_GB2312" w:eastAsia="仿宋_GB2312"/>
                <w:color w:val="auto"/>
                <w:sz w:val="24"/>
                <w:szCs w:val="24"/>
              </w:rPr>
              <w:t>就读学校所在地须与认定机构所在地一致</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lang w:eastAsia="zh-CN"/>
              </w:rPr>
              <w:t>符合任一条件的均可在长沙县认定，请提交相对应的证明材料。</w:t>
            </w:r>
            <w:r>
              <w:rPr>
                <w:rFonts w:hint="eastAsia" w:ascii="仿宋_GB2312" w:eastAsia="仿宋_GB2312"/>
                <w:color w:val="auto"/>
                <w:sz w:val="24"/>
                <w:szCs w:val="24"/>
                <w:lang w:val="en-US" w:eastAsia="zh-CN"/>
              </w:rPr>
              <w:t>2.</w:t>
            </w:r>
            <w:r>
              <w:rPr>
                <w:rFonts w:hint="eastAsia" w:eastAsia="仿宋_GB2312"/>
                <w:color w:val="auto"/>
                <w:sz w:val="24"/>
                <w:szCs w:val="24"/>
                <w:lang w:eastAsia="zh-CN"/>
              </w:rPr>
              <w:t>在籍学习证明由</w:t>
            </w:r>
            <w:r>
              <w:rPr>
                <w:rFonts w:hint="eastAsia" w:ascii="仿宋_GB2312" w:eastAsia="仿宋_GB2312"/>
                <w:color w:val="auto"/>
                <w:sz w:val="24"/>
                <w:szCs w:val="24"/>
              </w:rPr>
              <w:t>所在学校学籍管理部门出具</w:t>
            </w:r>
            <w:r>
              <w:rPr>
                <w:rFonts w:hint="eastAsia" w:ascii="仿宋_GB2312" w:eastAsia="仿宋_GB2312"/>
                <w:color w:val="auto"/>
                <w:sz w:val="24"/>
                <w:szCs w:val="24"/>
                <w:lang w:eastAsia="zh-CN"/>
              </w:rPr>
              <w:t>或在</w:t>
            </w:r>
            <w:r>
              <w:rPr>
                <w:rFonts w:hint="eastAsia" w:ascii="仿宋_GB2312" w:eastAsia="仿宋_GB2312"/>
                <w:color w:val="auto"/>
                <w:sz w:val="24"/>
                <w:szCs w:val="24"/>
              </w:rPr>
              <w:t>学信网中</w:t>
            </w:r>
            <w:r>
              <w:rPr>
                <w:rFonts w:hint="eastAsia" w:ascii="仿宋_GB2312" w:eastAsia="仿宋_GB2312"/>
                <w:color w:val="auto"/>
                <w:sz w:val="24"/>
                <w:szCs w:val="24"/>
                <w:lang w:eastAsia="zh-CN"/>
              </w:rPr>
              <w:t>自行下载截图</w:t>
            </w:r>
            <w:r>
              <w:rPr>
                <w:rFonts w:hint="eastAsia" w:ascii="仿宋_GB2312" w:eastAsia="仿宋_GB2312"/>
                <w:color w:val="auto"/>
                <w:sz w:val="24"/>
                <w:szCs w:val="24"/>
              </w:rPr>
              <w:t>。</w:t>
            </w:r>
            <w:r>
              <w:rPr>
                <w:rFonts w:hint="eastAsia" w:ascii="仿宋_GB2312" w:eastAsia="仿宋_GB2312"/>
                <w:color w:val="auto"/>
                <w:sz w:val="24"/>
                <w:szCs w:val="24"/>
                <w:lang w:val="en-US" w:eastAsia="zh-CN"/>
              </w:rPr>
              <w:t>3.</w:t>
            </w:r>
            <w:r>
              <w:rPr>
                <w:rFonts w:hint="eastAsia" w:ascii="仿宋_GB2312" w:eastAsia="仿宋_GB2312"/>
                <w:color w:val="auto"/>
                <w:sz w:val="24"/>
                <w:szCs w:val="24"/>
                <w:lang w:eastAsia="zh-CN"/>
              </w:rPr>
              <w:t>居住证需在有效期内。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82"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2</w:t>
            </w:r>
            <w:r>
              <w:rPr>
                <w:rFonts w:eastAsia="仿宋_GB2312"/>
                <w:color w:val="auto"/>
                <w:sz w:val="24"/>
                <w:szCs w:val="24"/>
              </w:rPr>
              <w:t>.</w:t>
            </w:r>
            <w:r>
              <w:rPr>
                <w:rFonts w:hint="eastAsia" w:ascii="仿宋_GB2312" w:eastAsia="仿宋_GB2312"/>
                <w:color w:val="auto"/>
                <w:sz w:val="24"/>
                <w:szCs w:val="24"/>
              </w:rPr>
              <w:t>学历证书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具备《教师法》规定的相应学历。在读研究生及以上学历仅需提交本科毕业证书。</w:t>
            </w:r>
            <w:r>
              <w:rPr>
                <w:rFonts w:hint="eastAsia" w:ascii="仿宋_GB2312" w:eastAsia="仿宋_GB2312"/>
                <w:color w:val="auto"/>
                <w:sz w:val="24"/>
                <w:szCs w:val="24"/>
                <w:lang w:val="en-US" w:eastAsia="zh-CN"/>
              </w:rPr>
              <w:t>2.</w:t>
            </w:r>
            <w:r>
              <w:rPr>
                <w:rFonts w:hint="eastAsia" w:ascii="仿宋_GB2312" w:eastAsia="仿宋_GB2312"/>
                <w:color w:val="auto"/>
                <w:sz w:val="24"/>
                <w:szCs w:val="24"/>
              </w:rPr>
              <w:t>仅指毕业证书，请勿提交学位证书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42"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3.</w:t>
            </w:r>
            <w:r>
              <w:rPr>
                <w:rFonts w:hint="eastAsia" w:ascii="仿宋_GB2312" w:eastAsia="仿宋_GB2312"/>
                <w:color w:val="auto"/>
                <w:sz w:val="24"/>
                <w:szCs w:val="24"/>
              </w:rPr>
              <w:t>中小学教师资格考试合格证明</w:t>
            </w:r>
            <w:r>
              <w:rPr>
                <w:rFonts w:hint="eastAsia" w:ascii="仿宋_GB2312" w:eastAsia="仿宋_GB2312"/>
                <w:color w:val="auto"/>
                <w:sz w:val="24"/>
                <w:szCs w:val="24"/>
                <w:lang w:eastAsia="zh-CN"/>
              </w:rPr>
              <w:t>或</w:t>
            </w:r>
            <w:r>
              <w:rPr>
                <w:rFonts w:hint="eastAsia" w:ascii="仿宋_GB2312" w:eastAsia="仿宋_GB2312"/>
                <w:color w:val="auto"/>
                <w:sz w:val="24"/>
                <w:szCs w:val="24"/>
              </w:rPr>
              <w:t>师范生教师职业能力证书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hint="eastAsia" w:ascii="Calibri" w:hAnsi="Calibri" w:eastAsia="仿宋_GB2312" w:cstheme="minorBidi"/>
                <w:color w:val="auto"/>
                <w:kern w:val="2"/>
                <w:sz w:val="24"/>
                <w:szCs w:val="24"/>
                <w:lang w:val="en-US" w:eastAsia="zh-CN" w:bidi="ar-SA"/>
              </w:rPr>
            </w:pPr>
            <w:r>
              <w:rPr>
                <w:rFonts w:hint="eastAsia" w:ascii="Calibri" w:hAnsi="Calibri" w:eastAsia="仿宋_GB2312"/>
                <w:color w:val="auto"/>
                <w:sz w:val="24"/>
                <w:szCs w:val="24"/>
                <w:lang w:eastAsia="zh-CN"/>
              </w:rPr>
              <w:t>取得中小学教师考试合格证明的请在中国教师资格网报名时考试形式选择统考；取得师范生教师职业能力证书的请在中国教师资格网报名时考试形式务必选择免试认定改革人员，否则中国教师资格网将无法核验，认定不能通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42"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4</w:t>
            </w:r>
            <w:r>
              <w:rPr>
                <w:rFonts w:eastAsia="仿宋_GB2312"/>
                <w:color w:val="auto"/>
                <w:sz w:val="24"/>
                <w:szCs w:val="24"/>
              </w:rPr>
              <w:t>.</w:t>
            </w:r>
            <w:r>
              <w:rPr>
                <w:rFonts w:hint="eastAsia" w:ascii="仿宋_GB2312" w:eastAsia="仿宋_GB2312"/>
                <w:color w:val="auto"/>
                <w:sz w:val="24"/>
                <w:szCs w:val="24"/>
              </w:rPr>
              <w:t>普通话水平测试等级证书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普通话水平应当达到国家语言文字工作委员会颁布的《普通话水平测试等级标准》二级乙等以上标准</w:t>
            </w:r>
            <w:r>
              <w:rPr>
                <w:rFonts w:hint="eastAsia" w:ascii="仿宋_GB2312" w:eastAsia="仿宋_GB2312"/>
                <w:color w:val="auto"/>
                <w:sz w:val="24"/>
                <w:szCs w:val="24"/>
                <w:lang w:eastAsia="zh-CN"/>
              </w:rPr>
              <w:t>，</w:t>
            </w:r>
            <w:r>
              <w:rPr>
                <w:rFonts w:eastAsia="仿宋_GB2312"/>
                <w:color w:val="auto"/>
                <w:sz w:val="24"/>
                <w:szCs w:val="24"/>
              </w:rPr>
              <w:t xml:space="preserve"> </w:t>
            </w:r>
            <w:r>
              <w:rPr>
                <w:rFonts w:hint="eastAsia" w:ascii="仿宋_GB2312" w:eastAsia="仿宋_GB2312"/>
                <w:color w:val="auto"/>
                <w:sz w:val="24"/>
                <w:szCs w:val="24"/>
              </w:rPr>
              <w:t>其中申请语文教师资格和对外汉语教学教师资格的普通话应当达到二级甲等以上水平</w:t>
            </w:r>
            <w:r>
              <w:rPr>
                <w:rFonts w:hint="eastAsia" w:ascii="仿宋_GB2312" w:eastAsia="仿宋_GB2312"/>
                <w:color w:val="auto"/>
                <w:sz w:val="24"/>
                <w:szCs w:val="24"/>
                <w:lang w:eastAsia="zh-CN"/>
              </w:rPr>
              <w:t>，</w:t>
            </w:r>
            <w:r>
              <w:rPr>
                <w:rFonts w:hint="eastAsia" w:ascii="仿宋_GB2312" w:eastAsia="仿宋_GB2312"/>
                <w:color w:val="auto"/>
                <w:sz w:val="24"/>
                <w:szCs w:val="24"/>
                <w:lang w:val="en-US" w:eastAsia="zh-CN"/>
              </w:rPr>
              <w:t>申请语音教师资格的普通话应当达到一级乙等及以上水平</w:t>
            </w:r>
            <w:r>
              <w:rPr>
                <w:rFonts w:hint="eastAsia" w:ascii="仿宋_GB2312" w:eastAsia="仿宋_GB2312"/>
                <w:color w:val="auto"/>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77"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5</w:t>
            </w:r>
            <w:r>
              <w:rPr>
                <w:rFonts w:eastAsia="仿宋_GB2312"/>
                <w:color w:val="auto"/>
                <w:sz w:val="24"/>
                <w:szCs w:val="24"/>
              </w:rPr>
              <w:t>.</w:t>
            </w:r>
            <w:r>
              <w:rPr>
                <w:rFonts w:hint="eastAsia" w:ascii="仿宋_GB2312" w:eastAsia="仿宋_GB2312"/>
                <w:color w:val="auto"/>
                <w:sz w:val="24"/>
                <w:szCs w:val="24"/>
              </w:rPr>
              <w:t>教师资格认定体检表</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无</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申请人不领取体检结果，由医院直接报送</w:t>
            </w:r>
            <w:r>
              <w:rPr>
                <w:rFonts w:hint="eastAsia" w:ascii="仿宋_GB2312" w:eastAsia="仿宋_GB2312"/>
                <w:color w:val="auto"/>
                <w:sz w:val="24"/>
                <w:szCs w:val="24"/>
                <w:lang w:eastAsia="zh-CN"/>
              </w:rPr>
              <w:t>县</w:t>
            </w:r>
            <w:r>
              <w:rPr>
                <w:rFonts w:hint="eastAsia" w:ascii="仿宋_GB2312" w:eastAsia="仿宋_GB2312"/>
                <w:color w:val="auto"/>
                <w:sz w:val="24"/>
                <w:szCs w:val="24"/>
              </w:rPr>
              <w:t>教育局</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hint="eastAsia" w:ascii="仿宋_GB2312" w:eastAsia="仿宋_GB2312"/>
                <w:color w:val="auto"/>
                <w:sz w:val="24"/>
                <w:szCs w:val="24"/>
              </w:rPr>
            </w:pPr>
            <w:r>
              <w:rPr>
                <w:rFonts w:eastAsia="仿宋_GB2312"/>
                <w:color w:val="auto"/>
                <w:sz w:val="24"/>
                <w:szCs w:val="24"/>
              </w:rPr>
              <w:t>1.</w:t>
            </w:r>
            <w:r>
              <w:rPr>
                <w:rFonts w:hint="eastAsia" w:ascii="仿宋_GB2312" w:eastAsia="仿宋_GB2312"/>
                <w:color w:val="auto"/>
                <w:sz w:val="24"/>
                <w:szCs w:val="24"/>
              </w:rPr>
              <w:t>指定医院出具的体检报告，且结论明确。</w:t>
            </w:r>
            <w:r>
              <w:rPr>
                <w:rFonts w:eastAsia="仿宋_GB2312"/>
                <w:color w:val="auto"/>
                <w:sz w:val="24"/>
                <w:szCs w:val="24"/>
              </w:rPr>
              <w:t>2.</w:t>
            </w:r>
            <w:r>
              <w:rPr>
                <w:rFonts w:hint="eastAsia" w:ascii="仿宋_GB2312" w:eastAsia="仿宋_GB2312"/>
                <w:color w:val="auto"/>
                <w:sz w:val="24"/>
                <w:szCs w:val="24"/>
              </w:rPr>
              <w:t>体检须在</w:t>
            </w:r>
            <w:r>
              <w:rPr>
                <w:rFonts w:hint="eastAsia" w:eastAsia="仿宋_GB2312"/>
                <w:color w:val="auto"/>
                <w:sz w:val="24"/>
                <w:szCs w:val="24"/>
                <w:lang w:val="en-US" w:eastAsia="zh-CN"/>
              </w:rPr>
              <w:t>规定时间内</w:t>
            </w:r>
            <w:r>
              <w:rPr>
                <w:rFonts w:hint="eastAsia" w:ascii="仿宋_GB2312" w:eastAsia="仿宋_GB2312"/>
                <w:color w:val="auto"/>
                <w:sz w:val="24"/>
                <w:szCs w:val="24"/>
              </w:rPr>
              <w:t>完成。</w:t>
            </w:r>
          </w:p>
          <w:p>
            <w:pPr>
              <w:spacing w:line="320" w:lineRule="exact"/>
              <w:ind w:firstLine="48" w:firstLineChars="20"/>
              <w:rPr>
                <w:rFonts w:hint="eastAsia" w:ascii="Calibri" w:hAnsi="Calibri" w:eastAsia="仿宋_GB2312" w:cstheme="minorBidi"/>
                <w:color w:val="auto"/>
                <w:kern w:val="2"/>
                <w:sz w:val="24"/>
                <w:szCs w:val="24"/>
                <w:lang w:val="en-US" w:eastAsia="zh-CN" w:bidi="ar-SA"/>
              </w:rPr>
            </w:pPr>
            <w:r>
              <w:rPr>
                <w:rFonts w:eastAsia="仿宋_GB2312"/>
                <w:color w:val="auto"/>
                <w:sz w:val="24"/>
                <w:szCs w:val="24"/>
              </w:rPr>
              <w:t>3.</w:t>
            </w:r>
            <w:r>
              <w:rPr>
                <w:rFonts w:hint="eastAsia" w:ascii="仿宋_GB2312" w:eastAsia="仿宋_GB2312"/>
                <w:color w:val="auto"/>
                <w:sz w:val="24"/>
                <w:szCs w:val="24"/>
              </w:rPr>
              <w:t>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84"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6</w:t>
            </w:r>
            <w:r>
              <w:rPr>
                <w:rFonts w:eastAsia="仿宋_GB2312"/>
                <w:color w:val="auto"/>
                <w:sz w:val="24"/>
                <w:szCs w:val="24"/>
              </w:rPr>
              <w:t>.</w:t>
            </w:r>
            <w:r>
              <w:rPr>
                <w:rFonts w:hint="eastAsia" w:ascii="仿宋_GB2312" w:eastAsia="仿宋_GB2312"/>
                <w:color w:val="auto"/>
                <w:sz w:val="24"/>
                <w:szCs w:val="24"/>
              </w:rPr>
              <w:t>标准一寸照片</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电子稿</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大小要求：</w:t>
            </w:r>
            <w:r>
              <w:rPr>
                <w:rFonts w:eastAsia="仿宋_GB2312"/>
                <w:color w:val="auto"/>
                <w:sz w:val="24"/>
                <w:szCs w:val="24"/>
              </w:rPr>
              <w:t>2.6cm*3.7cm</w:t>
            </w:r>
            <w:r>
              <w:rPr>
                <w:rFonts w:hint="eastAsia" w:ascii="仿宋_GB2312" w:eastAsia="仿宋_GB2312"/>
                <w:color w:val="auto"/>
                <w:sz w:val="24"/>
                <w:szCs w:val="24"/>
              </w:rPr>
              <w:t>（</w:t>
            </w:r>
            <w:r>
              <w:rPr>
                <w:rFonts w:eastAsia="仿宋_GB2312"/>
                <w:color w:val="auto"/>
                <w:sz w:val="24"/>
                <w:szCs w:val="24"/>
              </w:rPr>
              <w:t>307</w:t>
            </w:r>
            <w:r>
              <w:rPr>
                <w:rFonts w:hint="eastAsia" w:ascii="仿宋_GB2312" w:eastAsia="仿宋_GB2312"/>
                <w:color w:val="auto"/>
                <w:sz w:val="24"/>
                <w:szCs w:val="24"/>
              </w:rPr>
              <w:t>像素</w:t>
            </w:r>
            <w:r>
              <w:rPr>
                <w:rFonts w:eastAsia="仿宋_GB2312"/>
                <w:color w:val="auto"/>
                <w:sz w:val="24"/>
                <w:szCs w:val="24"/>
              </w:rPr>
              <w:t>*437</w:t>
            </w:r>
            <w:r>
              <w:rPr>
                <w:rFonts w:hint="eastAsia" w:ascii="仿宋_GB2312" w:eastAsia="仿宋_GB2312"/>
                <w:color w:val="auto"/>
                <w:sz w:val="24"/>
                <w:szCs w:val="24"/>
              </w:rPr>
              <w:t>像素），</w:t>
            </w:r>
            <w:r>
              <w:rPr>
                <w:rFonts w:eastAsia="仿宋_GB2312"/>
                <w:color w:val="auto"/>
                <w:sz w:val="24"/>
                <w:szCs w:val="24"/>
              </w:rPr>
              <w:t>300dpi</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务必按大小要求提交，建议到专业的照相馆拍照处理，否则系统难以上传通过。半身照、侧面照、模糊不清等照片一律视为不合格，将不予受理。</w:t>
            </w:r>
          </w:p>
        </w:tc>
      </w:tr>
    </w:tbl>
    <w:p>
      <w:pPr>
        <w:keepNext w:val="0"/>
        <w:keepLines w:val="0"/>
        <w:pageBreakBefore w:val="0"/>
        <w:widowControl w:val="0"/>
        <w:kinsoku/>
        <w:wordWrap/>
        <w:overflowPunct/>
        <w:topLinePunct w:val="0"/>
        <w:autoSpaceDE/>
        <w:autoSpaceDN/>
        <w:bidi w:val="0"/>
        <w:adjustRightInd/>
        <w:snapToGrid/>
        <w:spacing w:before="157" w:beforeLines="50" w:line="280" w:lineRule="exact"/>
        <w:textAlignment w:val="auto"/>
        <w:rPr>
          <w:rFonts w:ascii="Times New Roman" w:hAnsi="Times New Roman" w:eastAsia="仿宋_GB2312" w:cs="Times New Roman"/>
          <w:color w:val="auto"/>
          <w:sz w:val="22"/>
        </w:rPr>
      </w:pPr>
      <w:r>
        <w:rPr>
          <w:rFonts w:hint="eastAsia" w:ascii="仿宋_GB2312" w:eastAsia="仿宋_GB2312"/>
          <w:color w:val="auto"/>
          <w:sz w:val="22"/>
        </w:rPr>
        <w:t>提示：申请人在网上办理，无需提交纸质材料。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iZmU4ZjQ5NzYyMGY4YWQ1OWNiNGM1NWEyNzEyYjQifQ=="/>
    <w:docVar w:name="KSO_WPS_MARK_KEY" w:val="ee986c13-a5ad-45a8-bc18-cc274bf34383"/>
  </w:docVars>
  <w:rsids>
    <w:rsidRoot w:val="71DD7EF2"/>
    <w:rsid w:val="0C264B3C"/>
    <w:rsid w:val="12101AA6"/>
    <w:rsid w:val="71DD7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2024-04-26T06:16:00Z</dcterms:created>
  <dc:creator>黄姗姗</dc:creator>
  <cp:lastModifiedBy>一生有你</cp:lastModifiedBy>
  <dcterms:modified xsi:type="dcterms:W3CDTF">2024-04-28T03:22:16Z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2EAB235CF3C1473F88AC22B7415A0908</vt:lpwstr>
  </property>
</Properties>
</file>