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rPr>
          <w:rFonts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附件：1. 考调岗位及要求表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rPr>
          <w:rFonts w:hint="eastAsia" w:ascii="微软雅黑" w:hAnsi="微软雅黑" w:eastAsia="微软雅黑" w:cs="微软雅黑"/>
          <w:i w:val="0"/>
          <w:caps w:val="0"/>
          <w:color w:val="333333"/>
          <w:spacing w:val="0"/>
          <w:sz w:val="19"/>
          <w:szCs w:val="19"/>
        </w:rPr>
      </w:pPr>
      <w:r>
        <w:rPr>
          <w:rStyle w:val="5"/>
          <w:rFonts w:hint="eastAsia" w:ascii="微软雅黑" w:hAnsi="微软雅黑" w:eastAsia="微软雅黑" w:cs="微软雅黑"/>
          <w:i w:val="0"/>
          <w:caps w:val="0"/>
          <w:color w:val="333333"/>
          <w:spacing w:val="0"/>
          <w:sz w:val="19"/>
          <w:szCs w:val="19"/>
          <w:bdr w:val="none" w:color="auto" w:sz="0" w:space="0"/>
          <w:shd w:val="clear" w:fill="FFFFFF"/>
        </w:rPr>
        <w:t>考调岗位及要求表</w:t>
      </w:r>
    </w:p>
    <w:tbl>
      <w:tblPr>
        <w:tblW w:w="88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52"/>
        <w:gridCol w:w="967"/>
        <w:gridCol w:w="886"/>
        <w:gridCol w:w="893"/>
        <w:gridCol w:w="5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624"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ascii="微软雅黑" w:hAnsi="微软雅黑" w:eastAsia="微软雅黑" w:cs="微软雅黑"/>
                <w:b w:val="0"/>
                <w:i w:val="0"/>
                <w:color w:val="404040"/>
                <w:sz w:val="16"/>
                <w:szCs w:val="16"/>
              </w:rPr>
            </w:pPr>
            <w:r>
              <w:rPr>
                <w:rStyle w:val="5"/>
                <w:rFonts w:hint="eastAsia" w:ascii="微软雅黑" w:hAnsi="微软雅黑" w:eastAsia="微软雅黑" w:cs="微软雅黑"/>
                <w:i w:val="0"/>
                <w:caps w:val="0"/>
                <w:color w:val="404040"/>
                <w:spacing w:val="0"/>
                <w:sz w:val="16"/>
                <w:szCs w:val="16"/>
                <w:bdr w:val="none" w:color="auto" w:sz="0" w:space="0"/>
              </w:rPr>
              <w:t>序号</w:t>
            </w:r>
          </w:p>
        </w:tc>
        <w:tc>
          <w:tcPr>
            <w:tcW w:w="1068"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Style w:val="5"/>
                <w:rFonts w:hint="eastAsia" w:ascii="微软雅黑" w:hAnsi="微软雅黑" w:eastAsia="微软雅黑" w:cs="微软雅黑"/>
                <w:i w:val="0"/>
                <w:caps w:val="0"/>
                <w:color w:val="404040"/>
                <w:spacing w:val="0"/>
                <w:sz w:val="16"/>
                <w:szCs w:val="16"/>
                <w:bdr w:val="none" w:color="auto" w:sz="0" w:space="0"/>
              </w:rPr>
              <w:t>单位</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Style w:val="5"/>
                <w:rFonts w:hint="eastAsia" w:ascii="微软雅黑" w:hAnsi="微软雅黑" w:eastAsia="微软雅黑" w:cs="微软雅黑"/>
                <w:i w:val="0"/>
                <w:caps w:val="0"/>
                <w:color w:val="404040"/>
                <w:spacing w:val="0"/>
                <w:sz w:val="16"/>
                <w:szCs w:val="16"/>
                <w:bdr w:val="none" w:color="auto" w:sz="0" w:space="0"/>
              </w:rPr>
              <w:t>考调岗位</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Style w:val="5"/>
                <w:rFonts w:hint="eastAsia" w:ascii="微软雅黑" w:hAnsi="微软雅黑" w:eastAsia="微软雅黑" w:cs="微软雅黑"/>
                <w:i w:val="0"/>
                <w:caps w:val="0"/>
                <w:color w:val="404040"/>
                <w:spacing w:val="0"/>
                <w:sz w:val="16"/>
                <w:szCs w:val="16"/>
                <w:bdr w:val="none" w:color="auto" w:sz="0" w:space="0"/>
              </w:rPr>
              <w:t>考调人数</w:t>
            </w:r>
          </w:p>
        </w:tc>
        <w:tc>
          <w:tcPr>
            <w:tcW w:w="6912"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Style w:val="5"/>
                <w:rFonts w:hint="eastAsia" w:ascii="微软雅黑" w:hAnsi="微软雅黑" w:eastAsia="微软雅黑" w:cs="微软雅黑"/>
                <w:i w:val="0"/>
                <w:caps w:val="0"/>
                <w:color w:val="404040"/>
                <w:spacing w:val="0"/>
                <w:sz w:val="16"/>
                <w:szCs w:val="16"/>
                <w:bdr w:val="none" w:color="auto" w:sz="0" w:space="0"/>
              </w:rPr>
              <w:t>岗位条件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624"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w:t>
            </w:r>
          </w:p>
        </w:tc>
        <w:tc>
          <w:tcPr>
            <w:tcW w:w="1068"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腾冲市第一中学</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高中语文</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①学历为全日制一本及以上，年龄在40周岁以下（1980年7月1日及以后出生）；②全日制教育所学专业与报考岗位学科一致，且近3年来一直从事普通高中该科目教学；③保山市市级及以上学科带头人或骨干教师；④具有3年及以上班主任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624" w:type="dxa"/>
            <w:vMerge w:val="restart"/>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2</w:t>
            </w:r>
          </w:p>
        </w:tc>
        <w:tc>
          <w:tcPr>
            <w:tcW w:w="1068" w:type="dxa"/>
            <w:vMerge w:val="restart"/>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腾冲市益群中学</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初中化学</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①本科及以上学历，年龄在40周岁以下（1980年7月1日及以后出生）；②近3年来一直从事初中该科目教学；③2017年至今至少受到过1次乡镇（部门）及以上表彰奖励。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62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106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高中物理</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①全日制本科及以上学历，年龄在40周岁以下（1980年7月1日及以后出生）；②全日制教育所学专业与报考岗位学科一致，且近3年来一直从事普通高中该科目教学；③3年及以上班主任工作经历；④2017年至今至少受到过1次乡镇（部门）及以上表彰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24" w:type="dxa"/>
            <w:vMerge w:val="restart"/>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3</w:t>
            </w:r>
          </w:p>
        </w:tc>
        <w:tc>
          <w:tcPr>
            <w:tcW w:w="1068" w:type="dxa"/>
            <w:vMerge w:val="restart"/>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腾冲市第八中学</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初中语文</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①全日制本科及以上学历，年龄在40周岁以下（1980年7月1日及以后出生）；②近3年来一直从事初中该科目教学；③3年及以上班主任工作经历，并担任过级组长或学校中层及以上职务或被评为县级及以上骨干教师（学科带头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2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106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初中政治</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①全日制本科及以上学历，年龄在40周岁以下（1980年7月1日及以后出生）；②近3年来一直从事初中该科目教学。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24" w:type="dxa"/>
            <w:vMerge w:val="restart"/>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4</w:t>
            </w:r>
          </w:p>
        </w:tc>
        <w:tc>
          <w:tcPr>
            <w:tcW w:w="1068" w:type="dxa"/>
            <w:vMerge w:val="restart"/>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腾冲市民族完全中学</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高中语文</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vMerge w:val="restart"/>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①全日制本科及以上学历，年龄在40周岁以下（1980年7月1日及以后出生）；②全日制教育所学专业与报考岗位学科一致，且近3年来一直从事普通高中该科目教学；③2015年以来至少1次被评为县级及以上优秀教师（先进教育工作者）等；④具有3年及以上班主任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62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106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高中数学</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62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106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高中英语</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24" w:type="dxa"/>
            <w:vMerge w:val="restart"/>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5</w:t>
            </w:r>
          </w:p>
        </w:tc>
        <w:tc>
          <w:tcPr>
            <w:tcW w:w="1068" w:type="dxa"/>
            <w:vMerge w:val="restart"/>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腾冲市第一职业高级中学</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中学计算机</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vMerge w:val="restart"/>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①全日制本科及以上学历，年龄在40周岁以下（1980年7月1日及以后出生）；②全日制教育所学专业与报考岗位学科一致，且近3年来一直在中学从事该科目教学。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2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106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中学语文</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62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106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中学物理</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62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106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中学体育</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2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106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中学音乐</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624" w:type="dxa"/>
            <w:vMerge w:val="restart"/>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6</w:t>
            </w:r>
          </w:p>
        </w:tc>
        <w:tc>
          <w:tcPr>
            <w:tcW w:w="1068" w:type="dxa"/>
            <w:vMerge w:val="restart"/>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腾冲市实验学校</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初中数学</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①本科及以上学历，年龄在40周岁以下（1980年7月1日及以后出生）；②全日制教育所学专业为数学类，担任班主任或学校中层及以上时间不低于1年（截止2020年7月），2017年以来履职考核至少有一次优秀；③近3年来一直从事初中该科目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62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106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初中物理</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①本科及以上学历，年龄在40周岁以下（1980年7月1日及以后出生）；②全日制教育所学专业为物理及其相关专业，担任班主任或学校中层及以上时间不低于1年（截止2020年7月），2017年以来履职考核至少有一次优秀；③近3年来一直从事初中该科目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62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106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初中地理</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①本科及以上学历，年龄在40周岁以下（1980年7月1日以后出生）；②近3年来一直从事初中该科目教学。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624" w:type="dxa"/>
            <w:vMerge w:val="restart"/>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7</w:t>
            </w:r>
          </w:p>
        </w:tc>
        <w:tc>
          <w:tcPr>
            <w:tcW w:w="1068" w:type="dxa"/>
            <w:vMerge w:val="restart"/>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腾越镇中心学校</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小学语文</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20人</w:t>
            </w:r>
          </w:p>
        </w:tc>
        <w:tc>
          <w:tcPr>
            <w:tcW w:w="6912" w:type="dxa"/>
            <w:vMerge w:val="restart"/>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①本科及以上学历，年龄在40周岁以下（1980年7月1日以后出生），任教学段为义务教育阶段。②2015年以来必须获得过以下奖励中的其中一项：乡镇及以上教学质量奖或优胜奖；乡镇及以上现场课赛、演讲比赛、说课比赛、综合素养比赛二等奖及以上（初中教师获得校级各类比赛二等奖及以上奖励）；乡镇及以上级别优秀教师、优秀教育工作者；腾冲市级及以上名师工作室成员或学科带头人（骨干教师、名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2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106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小学数学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 </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19人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 </w:t>
            </w:r>
          </w:p>
        </w:tc>
        <w:tc>
          <w:tcPr>
            <w:tcW w:w="69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2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106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小学音乐</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2人</w:t>
            </w:r>
          </w:p>
        </w:tc>
        <w:tc>
          <w:tcPr>
            <w:tcW w:w="6912" w:type="dxa"/>
            <w:vMerge w:val="restart"/>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①本科及以上学历，年龄在40周岁以下（1980年7月1日及以后出生），任教学段为义务教育阶段；②全日制教育所学专业与报考岗位学科一致。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62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106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小学美术</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2人</w:t>
            </w:r>
          </w:p>
        </w:tc>
        <w:tc>
          <w:tcPr>
            <w:tcW w:w="69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2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106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小学体育</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2人</w:t>
            </w:r>
          </w:p>
        </w:tc>
        <w:tc>
          <w:tcPr>
            <w:tcW w:w="69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624" w:type="dxa"/>
            <w:vMerge w:val="restart"/>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bookmarkStart w:id="0" w:name="_GoBack" w:colFirst="0" w:colLast="0"/>
            <w:r>
              <w:rPr>
                <w:rFonts w:hint="eastAsia" w:ascii="微软雅黑" w:hAnsi="微软雅黑" w:eastAsia="微软雅黑" w:cs="微软雅黑"/>
                <w:b w:val="0"/>
                <w:i w:val="0"/>
                <w:caps w:val="0"/>
                <w:color w:val="404040"/>
                <w:spacing w:val="0"/>
                <w:sz w:val="16"/>
                <w:szCs w:val="16"/>
                <w:bdr w:val="none" w:color="auto" w:sz="0" w:space="0"/>
              </w:rPr>
              <w:t>8</w:t>
            </w:r>
          </w:p>
        </w:tc>
        <w:tc>
          <w:tcPr>
            <w:tcW w:w="1068" w:type="dxa"/>
            <w:vMerge w:val="restart"/>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腾冲市教育教师发展中心</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中学物理</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vMerge w:val="restart"/>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①本科及以上学历，年龄在45周岁以下（1975年7月1日及以后出生），专业素质良好，在学科教学中居全市前列；②近十年内至少获得1次县级（含县级教育行政部门）及以上学科竞赛奖或县级（含县级教育行政部门）及以上专题讲座证书或县级及以上优秀教师（教育工作者）等荣誉；③至少有3年学科教研组长、教务主任、教科室主任、分管教学副校长工作经历的任意一种或有保山市级及以上学科骨干教师经历；④全日制教育所学专业与报考岗位学科一致或相近，且近3年来一直在中学从事该科目教学或教研。</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62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106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中学地理</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2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106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中学生物</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62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106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中学语文</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62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106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中学政治</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62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106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333333"/>
                <w:spacing w:val="0"/>
                <w:sz w:val="19"/>
                <w:szCs w:val="19"/>
              </w:rPr>
            </w:pP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中学信息技术</w:t>
            </w:r>
          </w:p>
        </w:tc>
        <w:tc>
          <w:tcPr>
            <w:tcW w:w="960"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1人</w:t>
            </w:r>
          </w:p>
        </w:tc>
        <w:tc>
          <w:tcPr>
            <w:tcW w:w="6912" w:type="dxa"/>
            <w:tcBorders>
              <w:top w:val="single" w:color="CCCCCC" w:sz="2" w:space="0"/>
              <w:left w:val="single" w:color="CCCCCC" w:sz="2" w:space="0"/>
              <w:bottom w:val="single" w:color="CCCCCC" w:sz="2" w:space="0"/>
              <w:right w:val="single" w:color="CCCCCC" w:sz="2" w:space="0"/>
            </w:tcBorders>
            <w:shd w:val="clear" w:color="auto" w:fill="FFFFFF"/>
            <w:tcMar>
              <w:left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20"/>
              <w:jc w:val="center"/>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rPr>
              <w:t>①本科及以上学历，年龄在40周岁以下（1980年7月1日及以后出生），专业素质良好，在学科教学中居全市前列；②全日制教育所学专业与报考岗位学科一致或相近。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C3F6C"/>
    <w:rsid w:val="10D42C11"/>
    <w:rsid w:val="1F6518F0"/>
    <w:rsid w:val="23FC3F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2020-07-29T01:21:00Z</dcterms:created>
  <dc:creator>冰凝</dc:creator>
  <cp:lastModifiedBy>冰凝</cp:lastModifiedBy>
  <dcterms:modified xsi:type="dcterms:W3CDTF">2020-07-29T01:22:06Z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