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2D" w:rsidRPr="0015742D" w:rsidRDefault="0015742D" w:rsidP="0015742D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/>
          <w:color w:val="040404"/>
          <w:kern w:val="0"/>
          <w:szCs w:val="21"/>
        </w:rPr>
      </w:pPr>
      <w:bookmarkStart w:id="0" w:name="_GoBack"/>
      <w:r w:rsidRPr="0015742D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云南省申请教师资格人员体检办法</w:t>
      </w:r>
    </w:p>
    <w:bookmarkEnd w:id="0"/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一、为了顺利实施教师资格制度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根据《教师资格条例》及其实施办法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参照高等师范院校、中等师范学校招生工作的有关规定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结合我省实际情况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特制订本标准及办法。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二、参加体检的人员范围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: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按照我省实施教师资格制度的有关规定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申请各类教师资格的人员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除离退休人员外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均需参加体检。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三、体检标准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: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体检的结论分合格、不合格两种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凡有下列情况之一者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均为体检不合格。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器质性心脏病（风湿性心脏病、先天性心脏病、心肌病、频发性期前收缩、心电图不正常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)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2.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血压超过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18.66/12KPa(14090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毫米汞柱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),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低于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11.46/7.4KPa(86/56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毫米汞柱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)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。单项收缩压超过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21.33KPa(160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毫米汞柱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),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低于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10.66KPa(80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毫米汞柱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)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。舒张压超过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12KPa(90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毫米汞柱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),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低于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6.66KPa(50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毫米汞柱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)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3.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结核病未治愈者。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4.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支气管扩张病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未治愈者。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5.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肝大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质中等硬度以上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肝脾同时触及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肝在肋下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2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厘米以内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脾在肋下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厘米以内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肝功能不正常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;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肝在肋下超过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2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厘米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(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肝生理性下垂除外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);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单纯脾大超过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厘米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肝功能亢进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;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单纯脾大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3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厘米以上。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6.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有各种恶性肿瘤病史者。各种结缔组织疾病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(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胶原疾病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)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。内分泌系统疾病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(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如糖尿病、尿崩症、肢端肥大症等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)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7.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慢性肾炎，未治愈者。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lastRenderedPageBreak/>
        <w:t>8.e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癫痫病史、精神病史、癔病史、遗尿症、夜游症。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9.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肝切除超过一叶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;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肺不张一叶以上。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10.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类风湿脊柱强直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;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慢性骨髓炎。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11.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麻风病患者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未治愈。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12.HIV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病毒感染者。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13.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青光眼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;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视网膜、视神经疾病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(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陈旧性或稳定性眼底病除外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)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14.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两眼矫正视力之和低于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5.0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者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(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体检实施中遇此情况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用标准对数视力表中相应的小数记录法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记录两眼视力之和再折算成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5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分记录数值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)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15.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两耳听力均低于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2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米。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16.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两上肢或两下肢不能运用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;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两下肢不等长超过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5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厘米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;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脊柱侧弯超过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4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厘米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肌力二级以下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;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显著胸廓畸形。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17.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严重的口吃、口腔有生理缺陷及耳、鼻、</w:t>
      </w:r>
      <w:proofErr w:type="gramStart"/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喉疾病</w:t>
      </w:r>
      <w:proofErr w:type="gramEnd"/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之一</w:t>
      </w:r>
      <w:proofErr w:type="gramStart"/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防碍</w:t>
      </w:r>
      <w:proofErr w:type="gramEnd"/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教学工作者。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18.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面部有较大面积疤、麻、血管瘤或白癜风、黑色素痣等。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19.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除以上各项外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其它影响教学工作的疾病。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br/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四、体检机构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: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由各级教师资格管理机构指定的医院负责体检。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br/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五、体检要求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br/>
        <w:t>    1.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教师资格申请人员体检工作是一项很重要和复杂的工作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各级有关部门要备好宣传教育和组织工作。在体检时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要做好协调、指导、督促检查工作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并负责解决体检中的疑难问题。</w:t>
      </w:r>
    </w:p>
    <w:p w:rsidR="0015742D" w:rsidRPr="0015742D" w:rsidRDefault="0015742D" w:rsidP="0015742D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lastRenderedPageBreak/>
        <w:t>2.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承担体检任务的医院要安排好一名业务副院长负责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并选调政治思想好、工作责任心强、作风正派、业务水平高的各科医师、护士和工作人员组成。人员安排要注意新老搭配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检查队伍要相对稳定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便于体检工作的顺利进行。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br/>
        <w:t>    3.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体检前应组织全体检查人员认真学习国家的有关规定和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“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体检标准及办法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”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等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对负责体检的人员进行必要的培训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制定相应的措施和奖惩制度。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br/>
        <w:t>    4.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体检过程中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体检表、检验单应指定专人传递和集中保管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不准让申请人员自带。进行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X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光胸透时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要指定专人组织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排好顺序逐个对照检查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以防漏检或作弊。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br/>
        <w:t>     5.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参加体检的各科医生对本科所检的项目负责。不要漏填或错填。发现阳性体征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一律如实记入体检表内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不得随意涂改。如确需更正的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应在更改的结果上面横腰划一条横杆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使原来更改的字迹能清晰可见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然后在右边写上更改后论断或数据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主检医生在更改后要签名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并加盖体检医院公章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以示负责。疾病名称、化验结果及体检结论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proofErr w:type="gramStart"/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均应用</w:t>
      </w:r>
      <w:proofErr w:type="gramEnd"/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中文填写。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br/>
        <w:t>      6.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体检中若发现有疑难问题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应采取集体会诊或进一步检查后再下结论。若因设备条件限制或会诊仍难判断者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到教师资格管理机构指定的上级医院复查。复查时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只限单科复查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并用原体检表。复查时要指派专人陪同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上级医院对体检站的诊断结论否定时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要在诊断证明书上详注复查结果。资格认定申请人员自行取得的任何检查材料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均不得作为资格认定健康状况的依据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拒绝接受。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br/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lastRenderedPageBreak/>
        <w:t>      7.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体检工作人员要做好当日检查所需器材、药液和试剂。器械应及时消毒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仪表要每日校正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试剂要保证其浓度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确保检查结果的准确。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br/>
        <w:t>      8.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主检医师及时综合各科检查结果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全面检查无误后认真</w:t>
      </w:r>
      <w:proofErr w:type="gramStart"/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作出</w:t>
      </w:r>
      <w:proofErr w:type="gramEnd"/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“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合格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”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或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“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不合格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”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的结论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填写在结论栏内。医院根据体检综合情况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对资格认定健康状况下</w:t>
      </w:r>
      <w:proofErr w:type="gramStart"/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作出</w:t>
      </w:r>
      <w:proofErr w:type="gramEnd"/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“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合格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”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或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“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不合格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”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的结论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加盖公章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并通知申请人员取体检表。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br/>
        <w:t>      9.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对申请人员进行健康检查是一项严肃的工作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体检时各个环节都要把好关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要实事求是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不得弄虚作假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如发现弄虚作假者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除取消本人认定资格外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对责任人要严肃处理。体检医院出现严重问题者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教师资格管理机构要及时取消其体检资格。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br/>
        <w:t>      10.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负责体检的医院要紧密配合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提高效率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体检时间一般不超过七个工作日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情况特殊者要及时告知申请人员。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br/>
        <w:t>      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六、本办法自发文之日起执行</w:t>
      </w:r>
      <w:r w:rsidRPr="0015742D">
        <w:rPr>
          <w:rFonts w:ascii="Times New Roman" w:eastAsia="微软雅黑" w:hAnsi="Times New Roman" w:cs="Times New Roman"/>
          <w:color w:val="040404"/>
          <w:kern w:val="0"/>
          <w:sz w:val="28"/>
          <w:szCs w:val="28"/>
        </w:rPr>
        <w:t>,</w:t>
      </w:r>
      <w:r w:rsidRPr="0015742D">
        <w:rPr>
          <w:rFonts w:ascii="宋体" w:eastAsia="宋体" w:hAnsi="宋体" w:cs="Times New Roman"/>
          <w:color w:val="040404"/>
          <w:kern w:val="0"/>
          <w:sz w:val="28"/>
          <w:szCs w:val="28"/>
        </w:rPr>
        <w:t>由云南省教师资格认定机构负责解释。</w:t>
      </w:r>
    </w:p>
    <w:p w:rsidR="0015742D" w:rsidRPr="0015742D" w:rsidRDefault="0015742D" w:rsidP="0015742D">
      <w:pPr>
        <w:widowControl/>
        <w:shd w:val="clear" w:color="auto" w:fill="FFFFFF"/>
        <w:spacing w:line="440" w:lineRule="atLeast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15742D">
        <w:rPr>
          <w:rFonts w:ascii="Times New Roman" w:eastAsia="微软雅黑" w:hAnsi="Times New Roman" w:cs="Times New Roman"/>
          <w:color w:val="040404"/>
          <w:kern w:val="0"/>
          <w:szCs w:val="21"/>
        </w:rPr>
        <w:t> </w:t>
      </w:r>
    </w:p>
    <w:p w:rsidR="00830395" w:rsidRPr="0015742D" w:rsidRDefault="00830395" w:rsidP="0015742D"/>
    <w:sectPr w:rsidR="00830395" w:rsidRPr="0015742D" w:rsidSect="00E7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FB"/>
    <w:rsid w:val="00000D2C"/>
    <w:rsid w:val="000C2181"/>
    <w:rsid w:val="000E513A"/>
    <w:rsid w:val="000F2AC7"/>
    <w:rsid w:val="000F64E4"/>
    <w:rsid w:val="0015742D"/>
    <w:rsid w:val="0021218D"/>
    <w:rsid w:val="00220D58"/>
    <w:rsid w:val="00282F53"/>
    <w:rsid w:val="00290911"/>
    <w:rsid w:val="002B445A"/>
    <w:rsid w:val="002B721F"/>
    <w:rsid w:val="00341188"/>
    <w:rsid w:val="003A0D7E"/>
    <w:rsid w:val="003B3007"/>
    <w:rsid w:val="003C1B73"/>
    <w:rsid w:val="004B3F87"/>
    <w:rsid w:val="004F6F1B"/>
    <w:rsid w:val="0051348A"/>
    <w:rsid w:val="005F313B"/>
    <w:rsid w:val="0062116C"/>
    <w:rsid w:val="006A2FC9"/>
    <w:rsid w:val="006B4413"/>
    <w:rsid w:val="006C2712"/>
    <w:rsid w:val="006C52FB"/>
    <w:rsid w:val="006D1398"/>
    <w:rsid w:val="00783AE9"/>
    <w:rsid w:val="007841C1"/>
    <w:rsid w:val="00793A22"/>
    <w:rsid w:val="0080388D"/>
    <w:rsid w:val="00830395"/>
    <w:rsid w:val="008A3C5F"/>
    <w:rsid w:val="008A657E"/>
    <w:rsid w:val="00927F69"/>
    <w:rsid w:val="00946140"/>
    <w:rsid w:val="009A2BDF"/>
    <w:rsid w:val="00A24F6D"/>
    <w:rsid w:val="00AD4157"/>
    <w:rsid w:val="00BE0E7E"/>
    <w:rsid w:val="00C01204"/>
    <w:rsid w:val="00C4662A"/>
    <w:rsid w:val="00C54CEA"/>
    <w:rsid w:val="00C6648F"/>
    <w:rsid w:val="00C74803"/>
    <w:rsid w:val="00C770A0"/>
    <w:rsid w:val="00CE5C8F"/>
    <w:rsid w:val="00D068A0"/>
    <w:rsid w:val="00D13BD1"/>
    <w:rsid w:val="00D37786"/>
    <w:rsid w:val="00DB6F03"/>
    <w:rsid w:val="00DC4966"/>
    <w:rsid w:val="00DD1399"/>
    <w:rsid w:val="00E54AC5"/>
    <w:rsid w:val="00E66E66"/>
    <w:rsid w:val="00E75589"/>
    <w:rsid w:val="00F32D6D"/>
    <w:rsid w:val="00F7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65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72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2B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2B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4AC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18D"/>
    <w:rPr>
      <w:b/>
      <w:bCs/>
    </w:rPr>
  </w:style>
  <w:style w:type="character" w:customStyle="1" w:styleId="apple-converted-space">
    <w:name w:val="apple-converted-space"/>
    <w:basedOn w:val="a0"/>
    <w:rsid w:val="0021218D"/>
  </w:style>
  <w:style w:type="paragraph" w:customStyle="1" w:styleId="10">
    <w:name w:val="1"/>
    <w:basedOn w:val="a"/>
    <w:rsid w:val="00BE0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spacing">
    <w:name w:val="nospacing"/>
    <w:basedOn w:val="a"/>
    <w:rsid w:val="00BE0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A657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B72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A2BD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A2BD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9A2B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2BDF"/>
    <w:rPr>
      <w:sz w:val="18"/>
      <w:szCs w:val="18"/>
    </w:rPr>
  </w:style>
  <w:style w:type="paragraph" w:customStyle="1" w:styleId="p">
    <w:name w:val="p"/>
    <w:basedOn w:val="a"/>
    <w:rsid w:val="000F64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E54AC5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E54AC5"/>
    <w:rPr>
      <w:i/>
      <w:iCs/>
    </w:rPr>
  </w:style>
  <w:style w:type="character" w:customStyle="1" w:styleId="16">
    <w:name w:val="16"/>
    <w:basedOn w:val="a0"/>
    <w:rsid w:val="00E54AC5"/>
  </w:style>
  <w:style w:type="character" w:styleId="a7">
    <w:name w:val="Hyperlink"/>
    <w:basedOn w:val="a0"/>
    <w:uiPriority w:val="99"/>
    <w:semiHidden/>
    <w:unhideWhenUsed/>
    <w:rsid w:val="008038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65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72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2B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2B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4AC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18D"/>
    <w:rPr>
      <w:b/>
      <w:bCs/>
    </w:rPr>
  </w:style>
  <w:style w:type="character" w:customStyle="1" w:styleId="apple-converted-space">
    <w:name w:val="apple-converted-space"/>
    <w:basedOn w:val="a0"/>
    <w:rsid w:val="0021218D"/>
  </w:style>
  <w:style w:type="paragraph" w:customStyle="1" w:styleId="10">
    <w:name w:val="1"/>
    <w:basedOn w:val="a"/>
    <w:rsid w:val="00BE0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spacing">
    <w:name w:val="nospacing"/>
    <w:basedOn w:val="a"/>
    <w:rsid w:val="00BE0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A657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B72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A2BD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A2BD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9A2B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2BDF"/>
    <w:rPr>
      <w:sz w:val="18"/>
      <w:szCs w:val="18"/>
    </w:rPr>
  </w:style>
  <w:style w:type="paragraph" w:customStyle="1" w:styleId="p">
    <w:name w:val="p"/>
    <w:basedOn w:val="a"/>
    <w:rsid w:val="000F64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E54AC5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E54AC5"/>
    <w:rPr>
      <w:i/>
      <w:iCs/>
    </w:rPr>
  </w:style>
  <w:style w:type="character" w:customStyle="1" w:styleId="16">
    <w:name w:val="16"/>
    <w:basedOn w:val="a0"/>
    <w:rsid w:val="00E54AC5"/>
  </w:style>
  <w:style w:type="character" w:styleId="a7">
    <w:name w:val="Hyperlink"/>
    <w:basedOn w:val="a0"/>
    <w:uiPriority w:val="99"/>
    <w:semiHidden/>
    <w:unhideWhenUsed/>
    <w:rsid w:val="00803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6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15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25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87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0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19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6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54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535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478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506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02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1914464138">
          <w:marLeft w:val="900"/>
          <w:marRight w:val="90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0" w:color="CCCCCC"/>
            <w:right w:val="none" w:sz="0" w:space="0" w:color="auto"/>
          </w:divBdr>
          <w:divsChild>
            <w:div w:id="1080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50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53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852375495">
          <w:marLeft w:val="900"/>
          <w:marRight w:val="90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0" w:color="CCCCCC"/>
            <w:right w:val="none" w:sz="0" w:space="0" w:color="auto"/>
          </w:divBdr>
          <w:divsChild>
            <w:div w:id="17900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62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0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>微软中国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2019-09-06T10:10:00Z</dcterms:created>
  <dcterms:modified xsi:type="dcterms:W3CDTF">2019-09-06T10:10:00Z</dcterms:modified>
</cp:coreProperties>
</file>