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F8FF"/>
        <w:spacing w:before="0" w:beforeAutospacing="0" w:after="0" w:afterAutospacing="0" w:line="351" w:lineRule="atLeast"/>
        <w:ind w:left="0" w:right="0" w:firstLine="420"/>
        <w:jc w:val="left"/>
        <w:rPr>
          <w:rFonts w:ascii="Arial" w:hAnsi="Arial" w:cs="Arial"/>
          <w:i w:val="0"/>
          <w:caps w:val="0"/>
          <w:color w:val="333333"/>
          <w:spacing w:val="0"/>
          <w:sz w:val="17"/>
          <w:szCs w:val="17"/>
        </w:rPr>
      </w:pPr>
      <w:r>
        <w:rPr>
          <w:rStyle w:val="5"/>
          <w:rFonts w:hint="eastAsia" w:ascii="宋体" w:hAnsi="宋体" w:eastAsia="宋体" w:cs="宋体"/>
          <w:b/>
          <w:i w:val="0"/>
          <w:caps w:val="0"/>
          <w:color w:val="333333"/>
          <w:spacing w:val="0"/>
          <w:sz w:val="23"/>
          <w:szCs w:val="23"/>
          <w:bdr w:val="none" w:color="auto" w:sz="0" w:space="0"/>
          <w:shd w:val="clear" w:fill="E8F8FF"/>
        </w:rPr>
        <w:t>招聘对象和条件  </w:t>
      </w:r>
    </w:p>
    <w:tbl>
      <w:tblPr>
        <w:tblW w:w="9053" w:type="dxa"/>
        <w:tblCellSpacing w:w="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84"/>
        <w:gridCol w:w="738"/>
        <w:gridCol w:w="734"/>
        <w:gridCol w:w="5181"/>
        <w:gridCol w:w="613"/>
        <w:gridCol w:w="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8" w:hRule="atLeast"/>
          <w:tblCellSpacing w:w="15" w:type="dxa"/>
        </w:trPr>
        <w:tc>
          <w:tcPr>
            <w:tcW w:w="113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rFonts w:hint="default" w:ascii="Arial" w:hAnsi="Arial" w:cs="Arial"/>
                <w:b w:val="0"/>
                <w:i w:val="0"/>
                <w:color w:val="333333"/>
                <w:sz w:val="17"/>
                <w:szCs w:val="17"/>
              </w:rPr>
            </w:pPr>
            <w:r>
              <w:rPr>
                <w:rStyle w:val="5"/>
                <w:rFonts w:hint="eastAsia" w:ascii="宋体" w:hAnsi="宋体" w:eastAsia="宋体" w:cs="宋体"/>
                <w:b/>
                <w:i w:val="0"/>
                <w:color w:val="333333"/>
                <w:sz w:val="23"/>
                <w:szCs w:val="23"/>
                <w:bdr w:val="none" w:color="auto" w:sz="0" w:space="0"/>
              </w:rPr>
              <w:t>招聘类别</w:t>
            </w:r>
          </w:p>
        </w:tc>
        <w:tc>
          <w:tcPr>
            <w:tcW w:w="7236" w:type="dxa"/>
            <w:gridSpan w:val="4"/>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420"/>
              <w:jc w:val="center"/>
              <w:rPr>
                <w:rFonts w:hint="default" w:ascii="Arial" w:hAnsi="Arial" w:cs="Arial"/>
                <w:b w:val="0"/>
                <w:i w:val="0"/>
                <w:color w:val="333333"/>
                <w:sz w:val="17"/>
                <w:szCs w:val="17"/>
              </w:rPr>
            </w:pPr>
            <w:r>
              <w:rPr>
                <w:rStyle w:val="5"/>
                <w:rFonts w:hint="eastAsia" w:ascii="宋体" w:hAnsi="宋体" w:eastAsia="宋体" w:cs="宋体"/>
                <w:b/>
                <w:i w:val="0"/>
                <w:color w:val="333333"/>
                <w:sz w:val="23"/>
                <w:szCs w:val="23"/>
                <w:bdr w:val="none" w:color="auto" w:sz="0" w:space="0"/>
              </w:rPr>
              <w:t>招聘对象</w:t>
            </w:r>
          </w:p>
        </w:tc>
        <w:tc>
          <w:tcPr>
            <w:tcW w:w="558"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rFonts w:hint="default" w:ascii="Arial" w:hAnsi="Arial" w:cs="Arial"/>
                <w:b w:val="0"/>
                <w:i w:val="0"/>
                <w:color w:val="333333"/>
                <w:sz w:val="17"/>
                <w:szCs w:val="17"/>
              </w:rPr>
            </w:pPr>
            <w:r>
              <w:rPr>
                <w:rStyle w:val="5"/>
                <w:rFonts w:hint="eastAsia" w:ascii="宋体" w:hAnsi="宋体" w:eastAsia="宋体" w:cs="宋体"/>
                <w:b/>
                <w:i w:val="0"/>
                <w:color w:val="333333"/>
                <w:sz w:val="23"/>
                <w:szCs w:val="23"/>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3" w:hRule="atLeast"/>
          <w:tblCellSpacing w:w="15" w:type="dxa"/>
        </w:trPr>
        <w:tc>
          <w:tcPr>
            <w:tcW w:w="1139"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jc w:val="center"/>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小学和初中专任教师</w:t>
            </w:r>
          </w:p>
        </w:tc>
        <w:tc>
          <w:tcPr>
            <w:tcW w:w="7236" w:type="dxa"/>
            <w:gridSpan w:val="4"/>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1、全日制普通高等院校师范类本科毕业生（含2019年应届毕业生）</w:t>
            </w:r>
          </w:p>
        </w:tc>
        <w:tc>
          <w:tcPr>
            <w:tcW w:w="558"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符合相应招聘类别其中之一均为招聘对象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3" w:hRule="atLeast"/>
          <w:tblCellSpacing w:w="15" w:type="dxa"/>
        </w:trPr>
        <w:tc>
          <w:tcPr>
            <w:tcW w:w="113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7236" w:type="dxa"/>
            <w:gridSpan w:val="4"/>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2、全日制普通高等院校硕士研究生及以上毕业生【教育硕士或师范方向】（含2019年应届毕业生）</w:t>
            </w:r>
          </w:p>
        </w:tc>
        <w:tc>
          <w:tcPr>
            <w:tcW w:w="55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3" w:hRule="atLeast"/>
          <w:tblCellSpacing w:w="15" w:type="dxa"/>
        </w:trPr>
        <w:tc>
          <w:tcPr>
            <w:tcW w:w="113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708"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3、区外在编在岗公办教师</w:t>
            </w:r>
          </w:p>
        </w:tc>
        <w:tc>
          <w:tcPr>
            <w:tcW w:w="70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全日制普通高等院校师范类</w:t>
            </w:r>
          </w:p>
        </w:tc>
        <w:tc>
          <w:tcPr>
            <w:tcW w:w="5151"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①全日制普通高等院校师范类本科及以上毕业生</w:t>
            </w:r>
          </w:p>
        </w:tc>
        <w:tc>
          <w:tcPr>
            <w:tcW w:w="583"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须提供单位同意报考证明</w:t>
            </w:r>
          </w:p>
        </w:tc>
        <w:tc>
          <w:tcPr>
            <w:tcW w:w="55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8" w:hRule="atLeast"/>
          <w:tblCellSpacing w:w="15" w:type="dxa"/>
        </w:trPr>
        <w:tc>
          <w:tcPr>
            <w:tcW w:w="113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70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704"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非全日制普通高等院校师范类</w:t>
            </w:r>
          </w:p>
        </w:tc>
        <w:tc>
          <w:tcPr>
            <w:tcW w:w="5151"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②具有中小学二级及以上职称（按2016年8月过渡后名称），并获县（区）级及以上荣誉（专指党委政府或教育行政部门授予的优秀校长、优秀教师、优秀党员、优秀党务工作者、先进教育工作者、优秀班主任【德育工作者】、教坛新秀、名师、学科带头人、教研积极分子、参加县【区】级及以上教研室组织的课堂教学【含教学基本功】现场比赛获得一等奖）之一的教师</w:t>
            </w:r>
          </w:p>
        </w:tc>
        <w:tc>
          <w:tcPr>
            <w:tcW w:w="583"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55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blCellSpacing w:w="15" w:type="dxa"/>
        </w:trPr>
        <w:tc>
          <w:tcPr>
            <w:tcW w:w="113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70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704"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5151"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③具有中小学高级（副高）职称（按2016年8月过渡后名称）的教师</w:t>
            </w:r>
          </w:p>
        </w:tc>
        <w:tc>
          <w:tcPr>
            <w:tcW w:w="583"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55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1" w:hRule="atLeast"/>
          <w:tblCellSpacing w:w="15" w:type="dxa"/>
        </w:trPr>
        <w:tc>
          <w:tcPr>
            <w:tcW w:w="113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7236" w:type="dxa"/>
            <w:gridSpan w:val="4"/>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4、公告之日前在蓬江区中小学从事教学或教学辅助工作，且现仍在岗位上的人员（须提供现所在学校的社保记录和所在学校出具的在职并同意报考的证明）</w:t>
            </w:r>
          </w:p>
        </w:tc>
        <w:tc>
          <w:tcPr>
            <w:tcW w:w="55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63" w:hRule="atLeast"/>
          <w:tblCellSpacing w:w="15" w:type="dxa"/>
        </w:trPr>
        <w:tc>
          <w:tcPr>
            <w:tcW w:w="113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7236" w:type="dxa"/>
            <w:gridSpan w:val="4"/>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5、正在蓬江区辖区服役军人的配偶</w:t>
            </w:r>
          </w:p>
        </w:tc>
        <w:tc>
          <w:tcPr>
            <w:tcW w:w="55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6" w:hRule="atLeast"/>
          <w:tblCellSpacing w:w="15" w:type="dxa"/>
        </w:trPr>
        <w:tc>
          <w:tcPr>
            <w:tcW w:w="1139"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jc w:val="center"/>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jc w:val="center"/>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专任教师</w:t>
            </w:r>
          </w:p>
        </w:tc>
        <w:tc>
          <w:tcPr>
            <w:tcW w:w="7236" w:type="dxa"/>
            <w:gridSpan w:val="4"/>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1、2019年全日制普通高等院校应届硕士研究生及以上毕业生（教育硕士或师范方向）</w:t>
            </w:r>
          </w:p>
        </w:tc>
        <w:tc>
          <w:tcPr>
            <w:tcW w:w="55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6" w:hRule="atLeast"/>
          <w:tblCellSpacing w:w="15" w:type="dxa"/>
        </w:trPr>
        <w:tc>
          <w:tcPr>
            <w:tcW w:w="113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c>
          <w:tcPr>
            <w:tcW w:w="7236" w:type="dxa"/>
            <w:gridSpan w:val="4"/>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2、获得研究生学历或硕士学位的人员</w:t>
            </w:r>
          </w:p>
        </w:tc>
        <w:tc>
          <w:tcPr>
            <w:tcW w:w="55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6" w:hRule="atLeast"/>
          <w:tblCellSpacing w:w="15" w:type="dxa"/>
        </w:trPr>
        <w:tc>
          <w:tcPr>
            <w:tcW w:w="113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jc w:val="center"/>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非专任教师</w:t>
            </w:r>
          </w:p>
        </w:tc>
        <w:tc>
          <w:tcPr>
            <w:tcW w:w="1442" w:type="dxa"/>
            <w:gridSpan w:val="2"/>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财务人员</w:t>
            </w:r>
          </w:p>
        </w:tc>
        <w:tc>
          <w:tcPr>
            <w:tcW w:w="5764" w:type="dxa"/>
            <w:gridSpan w:val="2"/>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firstLine="0"/>
              <w:rPr>
                <w:rFonts w:hint="default" w:ascii="Arial" w:hAnsi="Arial" w:cs="Arial"/>
                <w:b w:val="0"/>
                <w:i w:val="0"/>
                <w:color w:val="333333"/>
                <w:sz w:val="17"/>
                <w:szCs w:val="17"/>
              </w:rPr>
            </w:pPr>
            <w:r>
              <w:rPr>
                <w:rFonts w:hint="eastAsia" w:ascii="宋体" w:hAnsi="宋体" w:eastAsia="宋体" w:cs="宋体"/>
                <w:b w:val="0"/>
                <w:i w:val="0"/>
                <w:color w:val="333333"/>
                <w:sz w:val="23"/>
                <w:szCs w:val="23"/>
                <w:bdr w:val="none" w:color="auto" w:sz="0" w:space="0"/>
              </w:rPr>
              <w:t>财会及相关专业毕业，持有初级及以上会计专业技术资格证书，有两年以上（含两年）财会工作经验的人员</w:t>
            </w:r>
          </w:p>
        </w:tc>
        <w:tc>
          <w:tcPr>
            <w:tcW w:w="558"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Arial" w:hAnsi="Arial" w:cs="Arial"/>
                <w:b w:val="0"/>
                <w:i w:val="0"/>
                <w:color w:val="333333"/>
                <w:sz w:val="15"/>
                <w:szCs w:val="15"/>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C1855"/>
    <w:rsid w:val="55AC18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2019-03-23T02:30:00Z</dcterms:created>
  <dc:creator>ASUS</dc:creator>
  <cp:lastModifiedBy>ASUS</cp:lastModifiedBy>
  <dcterms:modified xsi:type="dcterms:W3CDTF">2019-03-23T02:30:24Z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